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FE1B92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2442B312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1EFDE2C0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4DF6841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3946BAAF">
      <w:pPr>
        <w:spacing w:line="360" w:lineRule="auto"/>
        <w:jc w:val="center"/>
        <w:rPr>
          <w:rFonts w:asci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>重庆应用技术职业学院</w:t>
      </w:r>
    </w:p>
    <w:p w14:paraId="4933EA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智慧教室和新媒体中心桌椅采购项目</w:t>
      </w:r>
    </w:p>
    <w:p w14:paraId="41E613AC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竞争性谈判文件</w:t>
      </w:r>
    </w:p>
    <w:p w14:paraId="0921A55E">
      <w:pPr>
        <w:spacing w:line="360" w:lineRule="auto"/>
        <w:jc w:val="center"/>
        <w:rPr>
          <w:rFonts w:ascii="华文仿宋" w:hAnsi="华文仿宋" w:eastAsia="华文仿宋"/>
          <w:b/>
          <w:color w:val="FF0000"/>
          <w:sz w:val="32"/>
          <w:szCs w:val="32"/>
        </w:rPr>
      </w:pPr>
    </w:p>
    <w:p w14:paraId="33CB2629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705E97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DC9E061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892A4D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46F5187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000405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4D9E4E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234E482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F7005E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3A4ABA9">
      <w:pPr>
        <w:spacing w:line="360" w:lineRule="auto"/>
        <w:rPr>
          <w:rFonts w:ascii="宋体"/>
          <w:b/>
          <w:spacing w:val="20"/>
          <w:sz w:val="32"/>
          <w:szCs w:val="32"/>
        </w:rPr>
      </w:pPr>
    </w:p>
    <w:p w14:paraId="4FC86358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5ED2555">
      <w:pPr>
        <w:spacing w:line="360" w:lineRule="auto"/>
        <w:ind w:left="481" w:leftChars="229" w:firstLine="72" w:firstLineChars="20"/>
        <w:jc w:val="center"/>
        <w:rPr>
          <w:rFonts w:asci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  <w:u w:val="single"/>
        </w:rPr>
        <w:t>重庆应用技术职业学院</w:t>
      </w: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制</w:t>
      </w:r>
    </w:p>
    <w:p w14:paraId="470530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 w14:paraId="1383BE4A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F6AB12E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34E18519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BDD3A3A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第一部分谈判项目书</w:t>
      </w:r>
    </w:p>
    <w:p w14:paraId="4EAB00E9">
      <w:pPr>
        <w:spacing w:line="360" w:lineRule="auto"/>
        <w:rPr>
          <w:rFonts w:ascii="宋体"/>
          <w:b/>
          <w:bCs/>
          <w:sz w:val="28"/>
          <w:szCs w:val="28"/>
        </w:rPr>
      </w:pPr>
    </w:p>
    <w:p w14:paraId="692E61ED">
      <w:pPr>
        <w:spacing w:line="360" w:lineRule="auto"/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项目名称及编号：</w:t>
      </w:r>
      <w:r>
        <w:rPr>
          <w:rFonts w:hint="eastAsia" w:ascii="宋体" w:hAnsi="宋体"/>
          <w:color w:val="000000"/>
          <w:sz w:val="32"/>
          <w:szCs w:val="32"/>
        </w:rPr>
        <w:t>2025-X00</w:t>
      </w:r>
      <w:r>
        <w:rPr>
          <w:rFonts w:ascii="宋体" w:hAnsi="宋体"/>
          <w:color w:val="000000"/>
          <w:sz w:val="32"/>
          <w:szCs w:val="32"/>
        </w:rPr>
        <w:t>9</w:t>
      </w:r>
    </w:p>
    <w:p w14:paraId="41B5D8A2">
      <w:pPr>
        <w:ind w:firstLine="843" w:firstLineChars="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智慧教室和新媒体中心桌椅采购</w:t>
      </w:r>
    </w:p>
    <w:p w14:paraId="7362404D">
      <w:pPr>
        <w:ind w:left="565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二、资格要求：</w:t>
      </w:r>
    </w:p>
    <w:p w14:paraId="25BFB61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1. 须具有独立法人资格，具有独立承担民事责任的能力，具备合法有效的营业执照并通过年审。经营范围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包含</w:t>
      </w:r>
      <w:r>
        <w:rPr>
          <w:rFonts w:hint="eastAsia" w:ascii="宋体" w:hAnsi="宋体"/>
          <w:color w:val="auto"/>
          <w:sz w:val="28"/>
          <w:szCs w:val="28"/>
        </w:rPr>
        <w:t>家具生产和销售厂家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 w14:paraId="716282E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2.在重庆地区拥有固定的经营场所或售后服务常驻机构。</w:t>
      </w:r>
    </w:p>
    <w:p w14:paraId="4CD4EDB4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3.具有良好的商业信誉、健全的财务会计制度和完善的售后服务体系。</w:t>
      </w:r>
    </w:p>
    <w:p w14:paraId="0529D0C6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AB9CC10">
      <w:pPr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 近三年内无行政处罚及重大违法违规记录。</w:t>
      </w:r>
    </w:p>
    <w:p w14:paraId="17708D40">
      <w:pPr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三、产品质量及服务要求：</w:t>
      </w:r>
    </w:p>
    <w:p w14:paraId="2D21605B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所有产品必须符合国家相关法律法规要求。</w:t>
      </w:r>
    </w:p>
    <w:p w14:paraId="3FF768BF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保质期内发生的质量问题由供货商免费负责解决。</w:t>
      </w:r>
    </w:p>
    <w:p w14:paraId="727B0742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供应商须在竞谈书中单独提供一份切实可行的售后服务承诺书。</w:t>
      </w:r>
    </w:p>
    <w:p w14:paraId="5DDAB773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竞谈文件要注明工期及质保时间，售后服务响应时间。</w:t>
      </w:r>
    </w:p>
    <w:p w14:paraId="0B10AF86">
      <w:pPr>
        <w:ind w:firstLine="565" w:firstLineChars="202"/>
        <w:rPr>
          <w:rFonts w:ascii="宋体"/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竞谈文件一式肆份，壹正叁副。</w:t>
      </w:r>
    </w:p>
    <w:p w14:paraId="5BFDA925">
      <w:pPr>
        <w:spacing w:line="360" w:lineRule="auto"/>
        <w:ind w:firstLine="568" w:firstLineChars="202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四、设备名称、数量及参数要求：</w:t>
      </w:r>
    </w:p>
    <w:tbl>
      <w:tblPr>
        <w:tblStyle w:val="16"/>
        <w:tblW w:w="105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2"/>
        <w:gridCol w:w="709"/>
        <w:gridCol w:w="3260"/>
        <w:gridCol w:w="993"/>
        <w:gridCol w:w="708"/>
        <w:gridCol w:w="851"/>
        <w:gridCol w:w="850"/>
        <w:gridCol w:w="1438"/>
      </w:tblGrid>
      <w:tr w14:paraId="78A5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5B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DD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8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AC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参数要求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5CF8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342">
            <w:pPr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412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单价：元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D96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金额：元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BF6B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参考图片</w:t>
            </w:r>
          </w:p>
        </w:tc>
      </w:tr>
      <w:tr w14:paraId="20D4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28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E22B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594B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9E29C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0915D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课桌椅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F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5D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1.基材：面板采用国家E1级标准多层实木板厚度25MM双面贴木皮喷水性漆。</w:t>
            </w:r>
          </w:p>
          <w:bookmarkEnd w:id="0"/>
          <w:p w14:paraId="2F8CE0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2.脚管：前脚采用30*60MM蛋型冷轧钢管，后脚采用25*50MM蛋型冷轧钢管（壁厚1.3MM)</w:t>
            </w:r>
          </w:p>
          <w:p w14:paraId="7F5EC3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4194810</wp:posOffset>
                  </wp:positionH>
                  <wp:positionV relativeFrom="paragraph">
                    <wp:posOffset>233045</wp:posOffset>
                  </wp:positionV>
                  <wp:extent cx="834390" cy="834390"/>
                  <wp:effectExtent l="0" t="0" r="3810" b="3810"/>
                  <wp:wrapNone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3.书网：采用φ14MM优质圆形冷轧钢管（壁厚1.0MM)</w:t>
            </w:r>
          </w:p>
          <w:p w14:paraId="1D0E2A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4.上托：采用3.0MM壁厚优质冷轧钢板经冲压折弯工艺而成</w:t>
            </w:r>
          </w:p>
          <w:p w14:paraId="519F50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5.拉杆：采用φ50MM优质圆形冷轧钢管（壁厚1.2MM)</w:t>
            </w:r>
          </w:p>
          <w:p w14:paraId="71E021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4250690</wp:posOffset>
                  </wp:positionH>
                  <wp:positionV relativeFrom="paragraph">
                    <wp:posOffset>205740</wp:posOffset>
                  </wp:positionV>
                  <wp:extent cx="690880" cy="763270"/>
                  <wp:effectExtent l="0" t="0" r="0" b="0"/>
                  <wp:wrapNone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6.台架整体表面采用高温静电喷涂处理</w:t>
            </w:r>
          </w:p>
          <w:p w14:paraId="155997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脚轮：采用φ50MM优质尼龙材质，万向带刹车轮</w:t>
            </w:r>
          </w:p>
          <w:p w14:paraId="3D4975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拼接后：直径1600，单桌230</w:t>
            </w:r>
          </w:p>
          <w:p w14:paraId="4B55E1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30*20*1.5厚折叠喷涂钢架，尼龙+纤注塑背框及扶手，PP+纤座托、高密高回弹海绵、华宇工程网布及座布</w:t>
            </w:r>
          </w:p>
          <w:p w14:paraId="4BC66F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水性面漆：符合GB18581-2020《木器涂料中有害物质限量》，检测项（1)VOC含量≤10g/L</w:t>
            </w:r>
          </w:p>
          <w:p w14:paraId="1E9514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水性底漆：符合GB18581-2020《木器涂料中有害物质限量》，检测项（1)乙二醇醚及醚酯总和含量未检出、（2)苯系物总和含量未检出，（3)VOC含量≤7g/L,（4)甲醛含量≤5mg/kg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5A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6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A6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279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C0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50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5B9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99F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A00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3B0A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1B63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90A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36F9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2CD6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36A035B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1E746FB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7A8D1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讲台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B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8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1.基材：面板采用国家E1级标准多层实木板厚度25MM双面贴木皮喷水性漆。</w:t>
            </w:r>
          </w:p>
          <w:p w14:paraId="210414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2.脚管：前脚采用30*60MM蛋型冷轧钢管，后脚采用25*50MM蛋型冷轧钢管（壁厚1.3MM)</w:t>
            </w:r>
          </w:p>
          <w:p w14:paraId="519863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3.书网：采用φ14MM优质圆形冷轧钢管（壁厚1.0MM)</w:t>
            </w:r>
          </w:p>
          <w:p w14:paraId="16436A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4.上托：采用3.0MM壁厚优质冷轧钢板经冲压折弯工艺而成</w:t>
            </w:r>
          </w:p>
          <w:p w14:paraId="08E6B6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5.拉杆：采用φ50MM优质圆形冷轧钢管（壁厚1.2MM)</w:t>
            </w:r>
          </w:p>
          <w:p w14:paraId="569074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6.台架整体表面采用高温静电喷涂处理</w:t>
            </w:r>
          </w:p>
          <w:p w14:paraId="100743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脚轮：采用φ50MM优质尼龙材质，万向带刹车轮.</w:t>
            </w:r>
          </w:p>
          <w:p w14:paraId="4E8909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水性面漆：符合GB18581-2020《木器涂料中有害物质限量》，检测项（1)VOC含量≤10g/L</w:t>
            </w:r>
          </w:p>
          <w:p w14:paraId="757EB6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水性底漆：符合GB18581-2020《木器涂料中有害物质限量》，检测项（1)乙二醇醚及醚酯总和含量未检出、（2)苯系物总和含量未检出，（3)VOC含量≤7g/L,（4)甲醛含量≤5mg/kg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4E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5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AE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4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63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-386080</wp:posOffset>
                  </wp:positionV>
                  <wp:extent cx="739140" cy="932180"/>
                  <wp:effectExtent l="0" t="0" r="3810" b="1270"/>
                  <wp:wrapNone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E7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2D1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5DAB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22EE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569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D4CD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9F0C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ADBDD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ABE429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1F0DD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办公桌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B4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B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基础参数</w:t>
            </w:r>
          </w:p>
          <w:p w14:paraId="20983C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尺寸：办公桌长160cm×宽80cm×高75cm，移动柜长40cm×宽40cm×高60cm 。</w:t>
            </w:r>
          </w:p>
          <w:p w14:paraId="14DFA1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1、基材台面采用E1级25多层实木板，其余部分采用E1级18多层板实木板。双面贴3mm面板后做水性漆三面两底。</w:t>
            </w:r>
          </w:p>
          <w:p w14:paraId="0ACD96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2、水性面漆：符合GB18581-2020《木器涂料中有害物质限量》，检测项（1)VOC含量≤10g/L</w:t>
            </w:r>
          </w:p>
          <w:p w14:paraId="4229F8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3、水性底漆：符合GB18581-2020《木器涂料中有害物质限量》，检测项（1)乙二醇醚及醚酯总和含量未检出、（2)苯系物总和含量未检出，（3)VOC含量≤7g/L,（4)甲醛含量≤5mg/kg</w:t>
            </w:r>
          </w:p>
          <w:p w14:paraId="45B314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4、钢管：采用60*30矩管壁厚1.5mm符合GB/T 3325-2017 《金属家具通用技术条件》塑粉：符合HG/T《热固性粉末涂料》。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BB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B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2C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FF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C1F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-1075690</wp:posOffset>
                  </wp:positionV>
                  <wp:extent cx="845820" cy="683260"/>
                  <wp:effectExtent l="0" t="0" r="0" b="2540"/>
                  <wp:wrapSquare wrapText="bothSides"/>
                  <wp:docPr id="211807987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079875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4582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B8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A24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F4B7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40E06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1BC4D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C90C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梳妆台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1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64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基础参数</w:t>
            </w:r>
          </w:p>
          <w:p w14:paraId="7D8928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尺寸：长80cm×宽40cm×高165cm，适配中小型空间。</w:t>
            </w:r>
          </w:p>
          <w:p w14:paraId="7FCADB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1、基材台面采用E0级25多层实木板，其余部分采用E0级18多层板实木板。双面贴木皮后做水性漆三面两底。</w:t>
            </w:r>
          </w:p>
          <w:p w14:paraId="6847C9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2、水性面漆：符合GB18581-2020《木器涂料中有害物质限量》，检测项（1)VOC含量≤10g/L</w:t>
            </w:r>
          </w:p>
          <w:p w14:paraId="2195E0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3、水性底漆：符合GB18581-2020《木器涂料中有害物质限量》，检测项（1)乙二醇醚及醚酯总和含量未检出、（2)苯系物总和含量未检出，（3)VOC含量≤7g/L,（4)甲醛含量≤5mg/kg</w:t>
            </w:r>
          </w:p>
          <w:p w14:paraId="157F4A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4、钢管：采用30方管壁厚1.5mm符合GB/T 3325-2017 《金属家具通用技术条件》塑粉：符合HG/T《热固性粉末涂料》。配备梳妆凳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6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5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B5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84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0A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-938530</wp:posOffset>
                  </wp:positionV>
                  <wp:extent cx="650240" cy="924560"/>
                  <wp:effectExtent l="0" t="0" r="0" b="8890"/>
                  <wp:wrapSquare wrapText="bothSides"/>
                  <wp:docPr id="124380608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80608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79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5C2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6AD4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16D18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74BE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57624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55420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39F2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06973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63228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FD9D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28CFF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C81D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4B6E0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3263A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D68D66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E2B0C0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38D5DB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74D0F16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0FEFF5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0F67DD2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办公椅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1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8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核心参数</w:t>
            </w:r>
          </w:p>
          <w:p w14:paraId="2B6494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材质与结构</w:t>
            </w:r>
          </w:p>
          <w:p w14:paraId="64E9C8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坐垫：高密度海绵填充，久坐不闷热，前端无定型海绵设计避免硌腿。</w:t>
            </w:r>
          </w:p>
          <w:p w14:paraId="5C378D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背框：尼龙材质，搭配龙纹特网布（网面款）或海绵（海绵款），支撑性强且耐久度高。</w:t>
            </w:r>
          </w:p>
          <w:p w14:paraId="5A14EB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底盘：自适应重力设计，后仰时坐垫不上翘，支持135°锁定。</w:t>
            </w:r>
          </w:p>
          <w:p w14:paraId="78892E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气压棒：SGS四级认证，安全性高。</w:t>
            </w:r>
          </w:p>
          <w:p w14:paraId="60F151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五星脚：尼龙PU软轮（可选钢制，承重更优）。</w:t>
            </w:r>
          </w:p>
          <w:p w14:paraId="59A26A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调节功能</w:t>
            </w:r>
          </w:p>
          <w:p w14:paraId="2A02D8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座深调节：支持5cm行程调节，适配不同腿长需求。</w:t>
            </w:r>
          </w:p>
          <w:p w14:paraId="44DDD5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腰靠：4D旋转+2cm前后调节，顶腰力度可调，腰背分离式设计。</w:t>
            </w:r>
          </w:p>
          <w:p w14:paraId="5BFAAD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扶手：3D调节（上下8cm、前后4cm、旋转80°），游戏时可上翻托住手肘。</w:t>
            </w:r>
          </w:p>
          <w:p w14:paraId="2369E1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头枕：支持上下及前后调节，后仰时颈部支撑稳定。</w:t>
            </w:r>
          </w:p>
          <w:p w14:paraId="17F971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后仰：4档位调节，最大135°锁定，无搓背感。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3F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0A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2F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28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FA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319405</wp:posOffset>
                  </wp:positionV>
                  <wp:extent cx="762635" cy="1238885"/>
                  <wp:effectExtent l="0" t="0" r="0" b="0"/>
                  <wp:wrapSquare wrapText="bothSides"/>
                  <wp:docPr id="108520886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0886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CA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FC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B8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30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D3B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5C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B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BA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51ACD0E">
      <w:pPr>
        <w:adjustRightInd w:val="0"/>
        <w:snapToGrid w:val="0"/>
        <w:spacing w:line="400" w:lineRule="exact"/>
        <w:ind w:firstLine="480"/>
        <w:rPr>
          <w:rFonts w:hint="eastAsia" w:ascii="仿宋_GB2312" w:hAnsi="宋体" w:eastAsia="仿宋_GB2312"/>
          <w:b/>
          <w:color w:val="FF000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备注：以上参数</w:t>
      </w:r>
      <w:r>
        <w:rPr>
          <w:rFonts w:hint="eastAsia" w:ascii="仿宋_GB2312" w:hAnsi="宋体" w:eastAsia="仿宋_GB2312"/>
          <w:b/>
          <w:color w:val="FF0000"/>
          <w:sz w:val="24"/>
          <w:lang w:eastAsia="zh-CN"/>
        </w:rPr>
        <w:t>和图片</w:t>
      </w:r>
      <w:r>
        <w:rPr>
          <w:rFonts w:hint="eastAsia" w:ascii="仿宋_GB2312" w:hAnsi="宋体" w:eastAsia="仿宋_GB2312"/>
          <w:b/>
          <w:color w:val="FF0000"/>
          <w:sz w:val="24"/>
        </w:rPr>
        <w:t>仅供参考，报价产品达到或优于以上参数即可，参与竞谈单位根据以上功能需求，提供自有品牌产品的详细技术方案（严禁完全复制竞谈文件参数，投标单位须在《技术文件格式》中填写自</w:t>
      </w:r>
      <w:r>
        <w:rPr>
          <w:rFonts w:hint="eastAsia" w:ascii="仿宋_GB2312" w:hAnsi="宋体" w:eastAsia="仿宋_GB2312"/>
          <w:b/>
          <w:color w:val="FF0000"/>
          <w:sz w:val="24"/>
          <w:lang w:eastAsia="zh-CN"/>
        </w:rPr>
        <w:t>有</w:t>
      </w:r>
      <w:r>
        <w:rPr>
          <w:rFonts w:hint="eastAsia" w:ascii="仿宋_GB2312" w:hAnsi="宋体" w:eastAsia="仿宋_GB2312"/>
          <w:b/>
          <w:color w:val="FF0000"/>
          <w:sz w:val="24"/>
        </w:rPr>
        <w:t>产品参数，如投标单位未按要求填写产品自有参数，将被视为实质性不响应招标要求，关键参数不满足将导致投标被否决。）技术方案中提供详细的功能描述、技术参数，并注明详细品牌和型号</w:t>
      </w:r>
      <w:r>
        <w:rPr>
          <w:rFonts w:hint="eastAsia" w:ascii="仿宋_GB2312" w:hAnsi="宋体" w:eastAsia="仿宋_GB2312"/>
          <w:b/>
          <w:color w:val="FF0000"/>
          <w:sz w:val="24"/>
          <w:lang w:val="en-US" w:eastAsia="zh-CN"/>
        </w:rPr>
        <w:t>.</w:t>
      </w:r>
    </w:p>
    <w:p w14:paraId="24AFB428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五、最终报价及相关文件要求：</w:t>
      </w: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4"/>
      </w:tblGrid>
      <w:tr w14:paraId="1778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610DC7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07AD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F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10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D0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F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EF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BC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0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C58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0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4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F39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CE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46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BF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A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8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59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C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44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CF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FD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0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5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18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1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87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65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DA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ECB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C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64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3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4B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6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36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2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B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E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0F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C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91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F4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7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1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D1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3A31BBC5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p w14:paraId="4F48C9F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14:paraId="5A24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FD6A55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（投标产品参数不得复制参考参数，须提供自有产品详细参数）</w:t>
            </w:r>
          </w:p>
        </w:tc>
      </w:tr>
      <w:tr w14:paraId="2C64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F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9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C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0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9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7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1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602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B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DD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A4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7E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9A7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A1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86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7A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B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70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11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1D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7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A5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3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1C6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72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7B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F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14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29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50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6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0B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2A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4A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3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5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B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E65C71C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76ABDF44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</w:t>
      </w:r>
    </w:p>
    <w:p w14:paraId="60AD2143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2.竞谈人须在竞价文件中单独提供一份切实可行的售后服务承诺书，明确质保期内、外的服务条款。</w:t>
      </w:r>
    </w:p>
    <w:p w14:paraId="4586D6B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3.竞谈人在投标的同时请附上企业现行合法有效的营业执照原件（或营业执照公证件）及复印件（盖公章）以及售后服务承诺等相关证明。</w:t>
      </w:r>
    </w:p>
    <w:p w14:paraId="1883791A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4.如竞价人单位法定代表人未能到现场参与，委托单位其他人员参与竞谈的，需提供法定代表人授权委托书及竞谈人在本公司购买的近6个月社保证明。</w:t>
      </w:r>
    </w:p>
    <w:p w14:paraId="578BC259">
      <w:pPr>
        <w:tabs>
          <w:tab w:val="left" w:pos="600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5. 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1A90ABE9">
      <w:pPr>
        <w:tabs>
          <w:tab w:val="left" w:pos="600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6. 对于代理产品的供应商，若中标，在签订合同前，必须提供原厂家的授权书及售后承诺书（需加盖厂家公章）。</w:t>
      </w:r>
    </w:p>
    <w:p w14:paraId="25C36D49">
      <w:pPr>
        <w:spacing w:line="580" w:lineRule="exact"/>
        <w:ind w:firstLine="849" w:firstLineChars="30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六、交货及货款的结算方式：</w:t>
      </w:r>
    </w:p>
    <w:p w14:paraId="20ABBA63">
      <w:pPr>
        <w:spacing w:line="360" w:lineRule="auto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41B2818E">
      <w:pPr>
        <w:spacing w:line="360" w:lineRule="auto"/>
        <w:ind w:firstLine="565" w:firstLineChars="20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七、谈判有关说明：</w:t>
      </w:r>
    </w:p>
    <w:p w14:paraId="26381BD5">
      <w:pPr>
        <w:spacing w:line="360" w:lineRule="auto"/>
        <w:ind w:firstLine="6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1.谈判地点：重庆</w:t>
      </w:r>
      <w:r>
        <w:rPr>
          <w:rFonts w:hint="eastAsia" w:ascii="宋体" w:hAnsi="宋体"/>
          <w:sz w:val="28"/>
          <w:szCs w:val="28"/>
          <w:lang w:eastAsia="zh-CN"/>
        </w:rPr>
        <w:t>应用技术职业学院图书综合楼四楼会议室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375020FA">
      <w:pPr>
        <w:spacing w:line="360" w:lineRule="auto"/>
        <w:ind w:firstLine="615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2.谈判时间：</w:t>
      </w:r>
      <w:r>
        <w:rPr>
          <w:rFonts w:hint="eastAsia" w:ascii="宋体" w:hAnsi="宋体"/>
          <w:sz w:val="28"/>
          <w:szCs w:val="28"/>
          <w:lang w:eastAsia="zh-CN"/>
        </w:rPr>
        <w:t>另行通知</w:t>
      </w:r>
    </w:p>
    <w:p w14:paraId="18A50445">
      <w:pPr>
        <w:spacing w:line="36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3.有关规定：超过谈判截止时间、不密封的谈判文件或不按《谈判文件》规定提交相关资质的谈判，我处恕不接受。</w:t>
      </w:r>
    </w:p>
    <w:p w14:paraId="3988C09A">
      <w:pPr>
        <w:spacing w:line="360" w:lineRule="auto"/>
        <w:ind w:firstLine="565" w:firstLineChars="201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八、联系人及联系方式：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周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老师  023-42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860401</w:t>
      </w:r>
    </w:p>
    <w:p w14:paraId="4E9E93B7">
      <w:pPr>
        <w:spacing w:line="360" w:lineRule="auto"/>
        <w:ind w:firstLine="565" w:firstLineChars="201"/>
        <w:rPr>
          <w:rFonts w:eastAsia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九、凡涉及本次谈判文件的解释权归竞争性谈判管理小组。</w:t>
      </w:r>
    </w:p>
    <w:p w14:paraId="6F9216BD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十、一切与谈判有关的费用，均由竞谈人自理。</w:t>
      </w:r>
    </w:p>
    <w:p w14:paraId="66C560B6">
      <w:pPr>
        <w:tabs>
          <w:tab w:val="left" w:pos="600"/>
        </w:tabs>
        <w:spacing w:line="360" w:lineRule="auto"/>
        <w:ind w:firstLine="3213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第二部分竞争性谈判相关附件</w:t>
      </w:r>
    </w:p>
    <w:p w14:paraId="04BA2D01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：买卖合同主要条款</w:t>
      </w:r>
    </w:p>
    <w:p w14:paraId="4DCB4DFE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</w:p>
    <w:p w14:paraId="446040CC">
      <w:pPr>
        <w:pStyle w:val="1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1BFFA5AE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343491C6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hint="eastAsia" w:ascii="宋体" w:hAnsi="宋体"/>
          <w:b/>
          <w:sz w:val="24"/>
          <w:lang w:eastAsia="zh-CN"/>
        </w:rPr>
        <w:t>重庆应用技术职业学院有限责任公司</w:t>
      </w:r>
    </w:p>
    <w:p w14:paraId="382B9370">
      <w:pPr>
        <w:adjustRightInd w:val="0"/>
        <w:snapToGrid w:val="0"/>
        <w:spacing w:line="460" w:lineRule="exact"/>
        <w:ind w:firstLine="361" w:firstLineChars="15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</w:p>
    <w:p w14:paraId="07127EDE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5A1A2106">
      <w:pPr>
        <w:widowControl/>
        <w:adjustRightInd w:val="0"/>
        <w:snapToGrid w:val="0"/>
        <w:spacing w:line="360" w:lineRule="auto"/>
        <w:ind w:firstLine="480" w:firstLineChars="200"/>
        <w:rPr>
          <w:rFonts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144D97B2">
      <w:pPr>
        <w:widowControl/>
        <w:adjustRightInd w:val="0"/>
        <w:snapToGrid w:val="0"/>
        <w:spacing w:line="440" w:lineRule="exact"/>
        <w:ind w:firstLine="484" w:firstLineChars="202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34E55C02">
      <w:pPr>
        <w:pStyle w:val="40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一、标的物情况及价格</w:t>
      </w:r>
    </w:p>
    <w:p w14:paraId="303A7A5D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hint="eastAsia" w:ascii="宋体" w:hAnsi="宋体"/>
          <w:color w:val="000000"/>
          <w:sz w:val="24"/>
        </w:rPr>
        <w:t>（小写：￥</w:t>
      </w:r>
      <w:r>
        <w:rPr>
          <w:rFonts w:ascii="宋体"/>
          <w:color w:val="000000"/>
          <w:sz w:val="24"/>
        </w:rPr>
        <w:t>0</w:t>
      </w:r>
      <w:r>
        <w:rPr>
          <w:rFonts w:asci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4D860011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1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1"/>
      <w:r>
        <w:rPr>
          <w:rFonts w:hint="eastAsia" w:ascii="宋体" w:hAnsi="宋体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（含网络销售平台平均价格）。若甲方发现向乙方购买的产品（设备）单价高于第三人的购买价格或市场平均价格，则乙方按高出部分的两倍向甲方支付违约金。价格承诺期为年月日起至年月日止。</w:t>
      </w:r>
    </w:p>
    <w:p w14:paraId="4AF33812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三、交货时间</w:t>
      </w:r>
    </w:p>
    <w:p w14:paraId="3AEECCF5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color w:val="C0504D"/>
          <w:sz w:val="24"/>
        </w:rPr>
      </w:pPr>
      <w:r>
        <w:rPr>
          <w:rFonts w:hint="eastAsia"/>
          <w:color w:val="000000"/>
          <w:sz w:val="24"/>
        </w:rPr>
        <w:t>甲乙双方签定合同后，乙方须在年月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</w:rPr>
        <w:t>20%</w:t>
      </w:r>
      <w:r>
        <w:rPr>
          <w:rFonts w:hint="eastAsia"/>
          <w:color w:val="000000"/>
          <w:sz w:val="24"/>
        </w:rPr>
        <w:t>向甲方承担违约金。</w:t>
      </w:r>
    </w:p>
    <w:p w14:paraId="408B6361">
      <w:pPr>
        <w:adjustRightInd w:val="0"/>
        <w:snapToGrid w:val="0"/>
        <w:spacing w:line="440" w:lineRule="exact"/>
        <w:ind w:firstLine="482" w:firstLineChars="20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6CFF1A29">
      <w:pPr>
        <w:adjustRightInd w:val="0"/>
        <w:snapToGrid w:val="0"/>
        <w:spacing w:line="440" w:lineRule="exact"/>
        <w:ind w:firstLine="360" w:firstLineChars="1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3D7465CB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4F7653E3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七、售后服务</w:t>
      </w:r>
    </w:p>
    <w:p w14:paraId="75D7EA3F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、所有物品自验收合格之日起</w:t>
      </w:r>
      <w:bookmarkStart w:id="2" w:name="_GoBack"/>
      <w:bookmarkEnd w:id="2"/>
      <w:r>
        <w:rPr>
          <w:rFonts w:hint="eastAsia"/>
          <w:color w:val="000000"/>
          <w:sz w:val="24"/>
        </w:rPr>
        <w:t>年为质保期。质保期内产品（设备）出现质量问题，乙方必须无条件免费维修或更换。</w:t>
      </w:r>
    </w:p>
    <w:p w14:paraId="216D34A5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小时内作出售后服务承诺，并在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小时内上门服务。</w:t>
      </w:r>
    </w:p>
    <w:p w14:paraId="00D64B3D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（备注：《买卖合同》的其他条款详见届时双方签订的合同）</w:t>
      </w:r>
    </w:p>
    <w:p w14:paraId="572825E1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618E9EBE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240CA745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</w:t>
      </w:r>
      <w:r>
        <w:rPr>
          <w:b/>
          <w:color w:val="000000"/>
          <w:sz w:val="28"/>
          <w:szCs w:val="28"/>
          <w:lang w:val="zh-CN"/>
        </w:rPr>
        <w:t>2</w:t>
      </w:r>
      <w:r>
        <w:rPr>
          <w:rFonts w:hint="eastAsia"/>
          <w:b/>
          <w:color w:val="000000"/>
          <w:sz w:val="28"/>
          <w:szCs w:val="28"/>
          <w:lang w:val="zh-CN"/>
        </w:rPr>
        <w:t>：谈判申请及声明</w:t>
      </w:r>
    </w:p>
    <w:p w14:paraId="4EC2C11F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53847CA1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致：（竞争性谈判人）</w:t>
      </w:r>
    </w:p>
    <w:p w14:paraId="796D3352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0F2EFAA4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0F924C1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我方同意提供贵方可能要求的与本次谈判有关的任何证据或资料。</w:t>
      </w:r>
    </w:p>
    <w:p w14:paraId="46E16AA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一旦我方成交，我方承诺将根据谈判文件与贵方签订书面合同，并严格履行合同义务。</w:t>
      </w:r>
    </w:p>
    <w:p w14:paraId="296C4355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我方指派（姓名）（身份证号码：）为我方全权代表，代表我方参加贵方本次项目的竞争性谈判活动，负责处理与本次竞争性谈判相关的一切事宜。</w:t>
      </w:r>
    </w:p>
    <w:p w14:paraId="29836E89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47D0AC38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与本申请有关的正式通讯地址为：</w:t>
      </w:r>
    </w:p>
    <w:p w14:paraId="3D5D7A07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</w:p>
    <w:p w14:paraId="0C76699D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</w:p>
    <w:p w14:paraId="3A041EA8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传真：</w:t>
      </w:r>
    </w:p>
    <w:p w14:paraId="18797CBB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</w:p>
    <w:p w14:paraId="4480524D">
      <w:pPr>
        <w:spacing w:line="52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</w:p>
    <w:p w14:paraId="04716C7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</w:p>
    <w:p w14:paraId="7296FB31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日期：年月日</w:t>
      </w:r>
    </w:p>
    <w:p w14:paraId="0E4CED12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2ADF5F9A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37F91A91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6C3B719D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476F1559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：法定代表人授权委托书</w:t>
      </w:r>
    </w:p>
    <w:p w14:paraId="032A718D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6E870129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4DC534EF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773194E9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Ansi="宋体"/>
          <w:sz w:val="28"/>
          <w:szCs w:val="28"/>
        </w:rPr>
        <w:t xml:space="preserve"> 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（身份证号码：）系</w:t>
      </w:r>
    </w:p>
    <w:p w14:paraId="73A986EE">
      <w:pPr>
        <w:pStyle w:val="5"/>
        <w:adjustRightInd w:val="0"/>
        <w:snapToGrid w:val="0"/>
        <w:spacing w:line="300" w:lineRule="auto"/>
        <w:jc w:val="both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竞价人名称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的法定代表人，现授权委托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（身份证号码：）为我公司代理人，参加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竞争性谈判人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的竞争性谈判活动。代理人在谈判、合同签订过程中所签署的一切文件和处理与之有关的一切事务，我本人及我单位均予以承认并承担与之相关的一切法律后果。</w:t>
      </w:r>
    </w:p>
    <w:p w14:paraId="60E8B6A0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62E4A891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</w:p>
    <w:p w14:paraId="39860C07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代理人：性别：年龄：</w:t>
      </w:r>
    </w:p>
    <w:p w14:paraId="3941B8CA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单位：部门：职务：</w:t>
      </w:r>
    </w:p>
    <w:p w14:paraId="5B2EF91E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盖章</w:t>
      </w:r>
      <w:r>
        <w:rPr>
          <w:rFonts w:hAnsi="宋体"/>
          <w:sz w:val="28"/>
          <w:szCs w:val="28"/>
        </w:rPr>
        <w:t>)</w:t>
      </w:r>
    </w:p>
    <w:p w14:paraId="75FE85E1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签字或盖章</w:t>
      </w:r>
      <w:r>
        <w:rPr>
          <w:rFonts w:hAnsi="宋体"/>
          <w:sz w:val="28"/>
          <w:szCs w:val="28"/>
        </w:rPr>
        <w:t>)</w:t>
      </w:r>
    </w:p>
    <w:p w14:paraId="07A50069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30D532CC">
      <w:pPr>
        <w:pStyle w:val="5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日期：年月日</w:t>
      </w:r>
    </w:p>
    <w:p w14:paraId="4FE64D05">
      <w:pPr>
        <w:rPr>
          <w:rFonts w:ascii="黑体" w:hAnsi="宋体" w:eastAsia="黑体"/>
          <w:sz w:val="28"/>
          <w:szCs w:val="28"/>
        </w:rPr>
      </w:pPr>
    </w:p>
    <w:p w14:paraId="3E5C89F1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492B5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7A5C8E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0FF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C1D218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DC3D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0ODUyNjNkNDczY2NkNWRkMWQyZjc1ZTBkNjZmZmUifQ=="/>
  </w:docVars>
  <w:rsids>
    <w:rsidRoot w:val="00172A27"/>
    <w:rsid w:val="00000AA8"/>
    <w:rsid w:val="00022E74"/>
    <w:rsid w:val="000D214B"/>
    <w:rsid w:val="001100DA"/>
    <w:rsid w:val="00114399"/>
    <w:rsid w:val="0015244C"/>
    <w:rsid w:val="00172A27"/>
    <w:rsid w:val="001824FD"/>
    <w:rsid w:val="00187F89"/>
    <w:rsid w:val="001D5E17"/>
    <w:rsid w:val="001E029A"/>
    <w:rsid w:val="001E6D74"/>
    <w:rsid w:val="001F6DD1"/>
    <w:rsid w:val="00230624"/>
    <w:rsid w:val="002420EB"/>
    <w:rsid w:val="0026015C"/>
    <w:rsid w:val="002E533A"/>
    <w:rsid w:val="0039199A"/>
    <w:rsid w:val="00472D78"/>
    <w:rsid w:val="005168DA"/>
    <w:rsid w:val="005E5D5F"/>
    <w:rsid w:val="0075671E"/>
    <w:rsid w:val="007D435E"/>
    <w:rsid w:val="00852739"/>
    <w:rsid w:val="0085612A"/>
    <w:rsid w:val="0087375E"/>
    <w:rsid w:val="008B429B"/>
    <w:rsid w:val="009050BD"/>
    <w:rsid w:val="0091124D"/>
    <w:rsid w:val="00930322"/>
    <w:rsid w:val="009542B6"/>
    <w:rsid w:val="00A00673"/>
    <w:rsid w:val="00A75916"/>
    <w:rsid w:val="00A76696"/>
    <w:rsid w:val="00B011E6"/>
    <w:rsid w:val="00B670E7"/>
    <w:rsid w:val="00C14B36"/>
    <w:rsid w:val="00CE5066"/>
    <w:rsid w:val="00CF1EBA"/>
    <w:rsid w:val="00DE01A9"/>
    <w:rsid w:val="00E27BA1"/>
    <w:rsid w:val="00F127C1"/>
    <w:rsid w:val="00F8310A"/>
    <w:rsid w:val="00F9246C"/>
    <w:rsid w:val="00FC1BF0"/>
    <w:rsid w:val="09D56F8D"/>
    <w:rsid w:val="18D85D59"/>
    <w:rsid w:val="1EA53B2B"/>
    <w:rsid w:val="24977834"/>
    <w:rsid w:val="2B086A73"/>
    <w:rsid w:val="2B5D3585"/>
    <w:rsid w:val="2BA81128"/>
    <w:rsid w:val="2DCF1479"/>
    <w:rsid w:val="31426D6B"/>
    <w:rsid w:val="34FF745B"/>
    <w:rsid w:val="35BA58D0"/>
    <w:rsid w:val="39793998"/>
    <w:rsid w:val="3A26548A"/>
    <w:rsid w:val="3AB605BC"/>
    <w:rsid w:val="3DE57429"/>
    <w:rsid w:val="42730B16"/>
    <w:rsid w:val="48986993"/>
    <w:rsid w:val="4FA93D18"/>
    <w:rsid w:val="5A845A25"/>
    <w:rsid w:val="5A96253D"/>
    <w:rsid w:val="5ABD1D88"/>
    <w:rsid w:val="5B4A6DD2"/>
    <w:rsid w:val="5DE82BFF"/>
    <w:rsid w:val="5FB16FA3"/>
    <w:rsid w:val="6098238E"/>
    <w:rsid w:val="6194148F"/>
    <w:rsid w:val="62074A10"/>
    <w:rsid w:val="63C82F8A"/>
    <w:rsid w:val="645528EE"/>
    <w:rsid w:val="66C67529"/>
    <w:rsid w:val="67395F4D"/>
    <w:rsid w:val="69385059"/>
    <w:rsid w:val="694A536C"/>
    <w:rsid w:val="6A2509A3"/>
    <w:rsid w:val="734B3290"/>
    <w:rsid w:val="73906A85"/>
    <w:rsid w:val="763D575F"/>
    <w:rsid w:val="777D549B"/>
    <w:rsid w:val="78DC77D5"/>
    <w:rsid w:val="7B016683"/>
    <w:rsid w:val="7B0F1047"/>
    <w:rsid w:val="7CB15C69"/>
    <w:rsid w:val="7EF10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qFormat/>
    <w:uiPriority w:val="0"/>
    <w:pPr>
      <w:jc w:val="left"/>
    </w:pPr>
    <w:rPr>
      <w:sz w:val="24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szCs w:val="22"/>
    </w:rPr>
  </w:style>
  <w:style w:type="paragraph" w:styleId="5">
    <w:name w:val="Plain Text"/>
    <w:basedOn w:val="1"/>
    <w:link w:val="25"/>
    <w:autoRedefine/>
    <w:qFormat/>
    <w:uiPriority w:val="0"/>
    <w:pPr>
      <w:jc w:val="left"/>
    </w:pPr>
    <w:rPr>
      <w:rFonts w:ascii="Calibri" w:hAnsi="Courier New"/>
    </w:rPr>
  </w:style>
  <w:style w:type="paragraph" w:styleId="6">
    <w:name w:val="Date"/>
    <w:basedOn w:val="1"/>
    <w:next w:val="1"/>
    <w:link w:val="26"/>
    <w:autoRedefine/>
    <w:qFormat/>
    <w:uiPriority w:val="0"/>
    <w:rPr>
      <w:sz w:val="28"/>
    </w:rPr>
  </w:style>
  <w:style w:type="paragraph" w:styleId="7">
    <w:name w:val="Body Text Indent 2"/>
    <w:basedOn w:val="1"/>
    <w:link w:val="27"/>
    <w:autoRedefine/>
    <w:qFormat/>
    <w:uiPriority w:val="0"/>
    <w:pPr>
      <w:ind w:firstLine="592" w:firstLineChars="200"/>
    </w:pPr>
    <w:rPr>
      <w:rFonts w:eastAsia="仿宋_GB2312"/>
      <w:sz w:val="24"/>
    </w:rPr>
  </w:style>
  <w:style w:type="paragraph" w:styleId="8">
    <w:name w:val="Balloon Text"/>
    <w:basedOn w:val="1"/>
    <w:link w:val="28"/>
    <w:autoRedefine/>
    <w:qFormat/>
    <w:uiPriority w:val="0"/>
    <w:rPr>
      <w:sz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link w:val="31"/>
    <w:autoRedefine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13">
    <w:name w:val="Normal (Web)"/>
    <w:basedOn w:val="1"/>
    <w:autoRedefine/>
    <w:qFormat/>
    <w:uiPriority w:val="0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5">
    <w:name w:val="annotation subject"/>
    <w:basedOn w:val="3"/>
    <w:next w:val="3"/>
    <w:link w:val="34"/>
    <w:qFormat/>
    <w:uiPriority w:val="0"/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autoRedefine/>
    <w:qFormat/>
    <w:uiPriority w:val="0"/>
    <w:rPr>
      <w:sz w:val="21"/>
    </w:rPr>
  </w:style>
  <w:style w:type="character" w:customStyle="1" w:styleId="23">
    <w:name w:val="标题 1 Char"/>
    <w:link w:val="2"/>
    <w:qFormat/>
    <w:uiPriority w:val="0"/>
    <w:rPr>
      <w:b/>
      <w:kern w:val="44"/>
      <w:sz w:val="44"/>
    </w:rPr>
  </w:style>
  <w:style w:type="character" w:customStyle="1" w:styleId="24">
    <w:name w:val="批注文字 Char"/>
    <w:link w:val="3"/>
    <w:autoRedefine/>
    <w:qFormat/>
    <w:uiPriority w:val="0"/>
    <w:rPr>
      <w:kern w:val="2"/>
      <w:sz w:val="24"/>
    </w:rPr>
  </w:style>
  <w:style w:type="character" w:customStyle="1" w:styleId="25">
    <w:name w:val="纯文本 Char"/>
    <w:link w:val="5"/>
    <w:qFormat/>
    <w:uiPriority w:val="0"/>
    <w:rPr>
      <w:rFonts w:ascii="Calibri" w:hAnsi="Courier New"/>
      <w:sz w:val="21"/>
    </w:rPr>
  </w:style>
  <w:style w:type="character" w:customStyle="1" w:styleId="26">
    <w:name w:val="日期 Char"/>
    <w:link w:val="6"/>
    <w:qFormat/>
    <w:uiPriority w:val="0"/>
    <w:rPr>
      <w:rFonts w:ascii="Times New Roman" w:hAnsi="Times New Roman"/>
      <w:kern w:val="2"/>
      <w:sz w:val="28"/>
    </w:rPr>
  </w:style>
  <w:style w:type="character" w:customStyle="1" w:styleId="27">
    <w:name w:val="正文文本缩进 2 Char"/>
    <w:link w:val="7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28">
    <w:name w:val="批注框文本 Char"/>
    <w:link w:val="8"/>
    <w:qFormat/>
    <w:uiPriority w:val="0"/>
    <w:rPr>
      <w:kern w:val="2"/>
      <w:sz w:val="18"/>
    </w:rPr>
  </w:style>
  <w:style w:type="character" w:customStyle="1" w:styleId="29">
    <w:name w:val="页脚 Char"/>
    <w:link w:val="9"/>
    <w:qFormat/>
    <w:uiPriority w:val="0"/>
    <w:rPr>
      <w:sz w:val="18"/>
    </w:rPr>
  </w:style>
  <w:style w:type="character" w:customStyle="1" w:styleId="30">
    <w:name w:val="页眉 Char"/>
    <w:link w:val="10"/>
    <w:autoRedefine/>
    <w:qFormat/>
    <w:uiPriority w:val="0"/>
    <w:rPr>
      <w:sz w:val="18"/>
    </w:rPr>
  </w:style>
  <w:style w:type="character" w:customStyle="1" w:styleId="31">
    <w:name w:val="正文文本缩进 3 Char"/>
    <w:link w:val="11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32">
    <w:name w:val="HTML 预设格式 Char"/>
    <w:link w:val="12"/>
    <w:qFormat/>
    <w:uiPriority w:val="0"/>
    <w:rPr>
      <w:rFonts w:ascii="Courier New" w:hAnsi="Courier New"/>
      <w:kern w:val="2"/>
    </w:rPr>
  </w:style>
  <w:style w:type="character" w:customStyle="1" w:styleId="33">
    <w:name w:val="标题 Char"/>
    <w:link w:val="14"/>
    <w:qFormat/>
    <w:uiPriority w:val="0"/>
    <w:rPr>
      <w:rFonts w:ascii="Cambria" w:hAnsi="Cambria"/>
      <w:b/>
      <w:kern w:val="2"/>
      <w:sz w:val="32"/>
    </w:rPr>
  </w:style>
  <w:style w:type="character" w:customStyle="1" w:styleId="34">
    <w:name w:val="批注主题 Char"/>
    <w:link w:val="15"/>
    <w:qFormat/>
    <w:uiPriority w:val="0"/>
    <w:rPr>
      <w:b/>
      <w:kern w:val="2"/>
      <w:sz w:val="24"/>
    </w:rPr>
  </w:style>
  <w:style w:type="character" w:customStyle="1" w:styleId="35">
    <w:name w:val="apple-style-span"/>
    <w:qFormat/>
    <w:uiPriority w:val="0"/>
  </w:style>
  <w:style w:type="character" w:customStyle="1" w:styleId="36">
    <w:name w:val="text11"/>
    <w:qFormat/>
    <w:uiPriority w:val="0"/>
    <w:rPr>
      <w:rFonts w:ascii="Verdana" w:hAnsi="Verdana"/>
      <w:color w:val="4E4E4E"/>
      <w:sz w:val="18"/>
    </w:rPr>
  </w:style>
  <w:style w:type="character" w:customStyle="1" w:styleId="37">
    <w:name w:val="font31"/>
    <w:qFormat/>
    <w:uiPriority w:val="0"/>
    <w:rPr>
      <w:rFonts w:ascii="宋体" w:hAnsi="宋体" w:eastAsia="宋体"/>
      <w:color w:val="FF0000"/>
      <w:sz w:val="20"/>
      <w:u w:val="none"/>
    </w:rPr>
  </w:style>
  <w:style w:type="character" w:customStyle="1" w:styleId="38">
    <w:name w:val="Header Char2"/>
    <w:qFormat/>
    <w:uiPriority w:val="0"/>
    <w:rPr>
      <w:sz w:val="18"/>
    </w:rPr>
  </w:style>
  <w:style w:type="character" w:customStyle="1" w:styleId="39">
    <w:name w:val="List Paragraph Char"/>
    <w:link w:val="40"/>
    <w:qFormat/>
    <w:uiPriority w:val="0"/>
    <w:rPr>
      <w:rFonts w:ascii="宋体" w:hAnsi="宋体" w:eastAsia="宋体"/>
    </w:rPr>
  </w:style>
  <w:style w:type="paragraph" w:customStyle="1" w:styleId="40">
    <w:name w:val="List Paragraph1"/>
    <w:basedOn w:val="1"/>
    <w:link w:val="39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41">
    <w:name w:val="font0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42">
    <w:name w:val="页脚 Char1"/>
    <w:autoRedefine/>
    <w:qFormat/>
    <w:uiPriority w:val="0"/>
    <w:rPr>
      <w:sz w:val="18"/>
    </w:rPr>
  </w:style>
  <w:style w:type="character" w:customStyle="1" w:styleId="43">
    <w:name w:val="Header Char"/>
    <w:qFormat/>
    <w:uiPriority w:val="0"/>
    <w:rPr>
      <w:kern w:val="2"/>
      <w:sz w:val="18"/>
    </w:rPr>
  </w:style>
  <w:style w:type="character" w:customStyle="1" w:styleId="44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paragraph" w:customStyle="1" w:styleId="45">
    <w:name w:val="正文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6">
    <w:name w:val="页脚1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4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列出段落1"/>
    <w:basedOn w:val="1"/>
    <w:autoRedefine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50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_Style 4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文档正文"/>
    <w:basedOn w:val="1"/>
    <w:autoRedefine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5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正文 New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5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6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4444</Words>
  <Characters>4921</Characters>
  <Lines>37</Lines>
  <Paragraphs>10</Paragraphs>
  <TotalTime>7</TotalTime>
  <ScaleCrop>false</ScaleCrop>
  <LinksUpToDate>false</LinksUpToDate>
  <CharactersWithSpaces>4980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2024-03-21T04:26:00Z</dcterms:created>
  <dc:creator>微软用户</dc:creator>
  <cp:lastModifiedBy>旧巷</cp:lastModifiedBy>
  <cp:lastPrinted>2021-06-30T09:03:00Z</cp:lastPrinted>
  <dcterms:modified xsi:type="dcterms:W3CDTF">2026-03-05T02:31:49Z</dcterms:modified>
  <dc:title>西南大学育才学院招标文件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6246A7DCBADA4601A647B38AE58C4028_13</vt:lpwstr>
  </property>
  <property fmtid="{D5CDD505-2E9C-101B-9397-08002B2CF9AE}" pid="4" name="KSOTemplateDocerSaveRecord">
    <vt:lpwstr>eyJoZGlkIjoiNTgxYmM0Y2FiZDA0YzM4Y2Q3M2VmMmQ2YmFjY2U0MDQiLCJ1c2VySWQiOiIyMDk2NjA0NTUifQ==</vt:lpwstr>
  </property>
</Properties>
</file>